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5F6" w:rsidRPr="00562989" w:rsidRDefault="00D87820">
      <w:pPr>
        <w:rPr>
          <w:b/>
          <w:sz w:val="22"/>
          <w:szCs w:val="22"/>
        </w:rPr>
      </w:pPr>
      <w:bookmarkStart w:id="0" w:name="_GoBack"/>
      <w:bookmarkEnd w:id="0"/>
      <w:r w:rsidRPr="00562989">
        <w:rPr>
          <w:b/>
          <w:sz w:val="22"/>
          <w:szCs w:val="22"/>
        </w:rPr>
        <w:t>Investigation</w:t>
      </w:r>
      <w:r w:rsidR="008F42DB" w:rsidRPr="00562989">
        <w:rPr>
          <w:b/>
          <w:sz w:val="22"/>
          <w:szCs w:val="22"/>
        </w:rPr>
        <w:t xml:space="preserve">: </w:t>
      </w:r>
      <w:r w:rsidR="000F5F65" w:rsidRPr="00562989">
        <w:rPr>
          <w:b/>
          <w:sz w:val="22"/>
          <w:szCs w:val="22"/>
        </w:rPr>
        <w:t xml:space="preserve">Determining </w:t>
      </w:r>
      <w:proofErr w:type="spellStart"/>
      <w:r w:rsidR="000F5F65" w:rsidRPr="00562989">
        <w:rPr>
          <w:b/>
          <w:sz w:val="22"/>
          <w:szCs w:val="22"/>
        </w:rPr>
        <w:t>K</w:t>
      </w:r>
      <w:r w:rsidR="000F5F65" w:rsidRPr="00562989">
        <w:rPr>
          <w:b/>
          <w:sz w:val="22"/>
          <w:szCs w:val="22"/>
          <w:vertAlign w:val="subscript"/>
        </w:rPr>
        <w:t>a</w:t>
      </w:r>
      <w:proofErr w:type="spellEnd"/>
      <w:r w:rsidR="000F5F65" w:rsidRPr="00562989">
        <w:rPr>
          <w:b/>
          <w:sz w:val="22"/>
          <w:szCs w:val="22"/>
        </w:rPr>
        <w:t xml:space="preserve"> of Acetic Acid</w:t>
      </w:r>
      <w:r w:rsidR="00562989" w:rsidRPr="00562989">
        <w:rPr>
          <w:b/>
          <w:sz w:val="22"/>
          <w:szCs w:val="22"/>
        </w:rPr>
        <w:t xml:space="preserve"> pg. 552-553</w:t>
      </w:r>
    </w:p>
    <w:p w:rsidR="00CE7264" w:rsidRPr="00562989" w:rsidRDefault="00791D4F">
      <w:pPr>
        <w:rPr>
          <w:sz w:val="22"/>
          <w:szCs w:val="22"/>
        </w:rPr>
      </w:pPr>
      <w:r w:rsidRPr="005629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C2365E" wp14:editId="7AAC7CFA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6858000" cy="0"/>
                <wp:effectExtent l="16510" t="16510" r="12065" b="1206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05pt" to="540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/tM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" strokeweight="1.5pt"/>
            </w:pict>
          </mc:Fallback>
        </mc:AlternateContent>
      </w:r>
    </w:p>
    <w:p w:rsidR="00CE7264" w:rsidRPr="00562989" w:rsidRDefault="00CE7264">
      <w:pPr>
        <w:rPr>
          <w:b/>
          <w:sz w:val="22"/>
          <w:szCs w:val="22"/>
        </w:rPr>
      </w:pPr>
      <w:r w:rsidRPr="00562989">
        <w:rPr>
          <w:b/>
          <w:sz w:val="22"/>
          <w:szCs w:val="22"/>
        </w:rPr>
        <w:t>Pre-lab questions</w:t>
      </w:r>
      <w:r w:rsidR="00562989" w:rsidRPr="00562989">
        <w:rPr>
          <w:b/>
          <w:sz w:val="22"/>
          <w:szCs w:val="22"/>
        </w:rPr>
        <w:t xml:space="preserve"> #1-6</w:t>
      </w:r>
    </w:p>
    <w:p w:rsidR="00CE7264" w:rsidRPr="00562989" w:rsidRDefault="00CE7264" w:rsidP="00B44E13">
      <w:pPr>
        <w:ind w:left="720"/>
        <w:rPr>
          <w:b/>
          <w:sz w:val="22"/>
          <w:szCs w:val="22"/>
        </w:rPr>
      </w:pPr>
    </w:p>
    <w:p w:rsidR="008F42DB" w:rsidRPr="00562989" w:rsidRDefault="008F42DB">
      <w:pPr>
        <w:rPr>
          <w:b/>
          <w:sz w:val="22"/>
          <w:szCs w:val="22"/>
          <w:u w:val="single"/>
        </w:rPr>
      </w:pPr>
      <w:r w:rsidRPr="00562989">
        <w:rPr>
          <w:b/>
          <w:sz w:val="22"/>
          <w:szCs w:val="22"/>
          <w:u w:val="single"/>
        </w:rPr>
        <w:t xml:space="preserve">Part </w:t>
      </w:r>
      <w:proofErr w:type="gramStart"/>
      <w:r w:rsidRPr="00562989">
        <w:rPr>
          <w:b/>
          <w:sz w:val="22"/>
          <w:szCs w:val="22"/>
          <w:u w:val="single"/>
        </w:rPr>
        <w:t>A</w:t>
      </w:r>
      <w:proofErr w:type="gramEnd"/>
      <w:r w:rsidR="00957A15" w:rsidRPr="00562989">
        <w:rPr>
          <w:b/>
          <w:sz w:val="22"/>
          <w:szCs w:val="22"/>
          <w:u w:val="single"/>
        </w:rPr>
        <w:t xml:space="preserve"> - </w:t>
      </w:r>
      <w:r w:rsidRPr="00562989">
        <w:rPr>
          <w:b/>
          <w:sz w:val="22"/>
          <w:szCs w:val="22"/>
          <w:u w:val="single"/>
        </w:rPr>
        <w:t xml:space="preserve">Standardization of </w:t>
      </w:r>
      <w:proofErr w:type="spellStart"/>
      <w:r w:rsidRPr="00562989">
        <w:rPr>
          <w:b/>
          <w:sz w:val="22"/>
          <w:szCs w:val="22"/>
          <w:u w:val="single"/>
        </w:rPr>
        <w:t>NaOH</w:t>
      </w:r>
      <w:proofErr w:type="spellEnd"/>
    </w:p>
    <w:p w:rsidR="000A13B0" w:rsidRPr="00562989" w:rsidRDefault="000A13B0">
      <w:pPr>
        <w:rPr>
          <w:b/>
          <w:sz w:val="22"/>
          <w:szCs w:val="22"/>
        </w:rPr>
      </w:pPr>
    </w:p>
    <w:p w:rsidR="00EC6BC4" w:rsidRPr="00562989" w:rsidRDefault="00EC6BC4">
      <w:pPr>
        <w:rPr>
          <w:sz w:val="22"/>
          <w:szCs w:val="22"/>
        </w:rPr>
      </w:pPr>
      <w:r w:rsidRPr="00562989">
        <w:rPr>
          <w:b/>
          <w:sz w:val="22"/>
          <w:szCs w:val="22"/>
        </w:rPr>
        <w:t>Purpose:</w:t>
      </w:r>
      <w:r w:rsidRPr="00562989">
        <w:rPr>
          <w:sz w:val="22"/>
          <w:szCs w:val="22"/>
        </w:rPr>
        <w:t xml:space="preserve"> To determine the </w:t>
      </w:r>
      <w:r w:rsidR="000F5F65" w:rsidRPr="00562989">
        <w:rPr>
          <w:sz w:val="22"/>
          <w:szCs w:val="22"/>
        </w:rPr>
        <w:t>exact concentration of the prepared</w:t>
      </w:r>
      <w:r w:rsidRPr="00562989">
        <w:rPr>
          <w:sz w:val="22"/>
          <w:szCs w:val="22"/>
        </w:rPr>
        <w:t xml:space="preserve"> solution of sodium hydroxide</w:t>
      </w:r>
    </w:p>
    <w:p w:rsidR="00EC6BC4" w:rsidRPr="00562989" w:rsidRDefault="00EC6BC4">
      <w:pPr>
        <w:rPr>
          <w:sz w:val="22"/>
          <w:szCs w:val="22"/>
        </w:rPr>
      </w:pPr>
    </w:p>
    <w:p w:rsidR="00EC6BC4" w:rsidRPr="00562989" w:rsidRDefault="00EC6BC4">
      <w:pPr>
        <w:rPr>
          <w:b/>
          <w:sz w:val="22"/>
          <w:szCs w:val="22"/>
        </w:rPr>
      </w:pPr>
      <w:r w:rsidRPr="00562989">
        <w:rPr>
          <w:b/>
          <w:sz w:val="22"/>
          <w:szCs w:val="22"/>
        </w:rPr>
        <w:t>Procedure</w:t>
      </w:r>
    </w:p>
    <w:p w:rsidR="008F42DB" w:rsidRPr="00562989" w:rsidRDefault="008F42DB" w:rsidP="008C5EE2">
      <w:pPr>
        <w:numPr>
          <w:ilvl w:val="0"/>
          <w:numId w:val="1"/>
        </w:numPr>
        <w:tabs>
          <w:tab w:val="clear" w:pos="720"/>
          <w:tab w:val="num" w:pos="360"/>
        </w:tabs>
        <w:ind w:left="360" w:right="-131"/>
        <w:rPr>
          <w:sz w:val="22"/>
          <w:szCs w:val="22"/>
        </w:rPr>
      </w:pPr>
      <w:r w:rsidRPr="00562989">
        <w:rPr>
          <w:sz w:val="22"/>
          <w:szCs w:val="22"/>
        </w:rPr>
        <w:t>Weig</w:t>
      </w:r>
      <w:r w:rsidR="00EC6BC4" w:rsidRPr="00562989">
        <w:rPr>
          <w:sz w:val="22"/>
          <w:szCs w:val="22"/>
        </w:rPr>
        <w:t xml:space="preserve">h </w:t>
      </w:r>
      <w:r w:rsidR="00EC6BC4" w:rsidRPr="00562989">
        <w:rPr>
          <w:sz w:val="22"/>
          <w:szCs w:val="22"/>
          <w:u w:val="single"/>
        </w:rPr>
        <w:t>approximately</w:t>
      </w:r>
      <w:r w:rsidR="00EC6BC4" w:rsidRPr="00562989">
        <w:rPr>
          <w:sz w:val="22"/>
          <w:szCs w:val="22"/>
        </w:rPr>
        <w:t xml:space="preserve"> 1.0</w:t>
      </w:r>
      <w:r w:rsidRPr="00562989">
        <w:rPr>
          <w:sz w:val="22"/>
          <w:szCs w:val="22"/>
        </w:rPr>
        <w:t xml:space="preserve">g of </w:t>
      </w:r>
      <w:r w:rsidR="000F5F65" w:rsidRPr="00562989">
        <w:rPr>
          <w:sz w:val="22"/>
          <w:szCs w:val="22"/>
        </w:rPr>
        <w:t>potassium hydrogen phthalate</w:t>
      </w:r>
      <w:r w:rsidRPr="00562989">
        <w:rPr>
          <w:sz w:val="22"/>
          <w:szCs w:val="22"/>
        </w:rPr>
        <w:t xml:space="preserve"> (</w:t>
      </w:r>
      <w:r w:rsidR="000F5F65" w:rsidRPr="00562989">
        <w:rPr>
          <w:sz w:val="22"/>
          <w:szCs w:val="22"/>
        </w:rPr>
        <w:t xml:space="preserve">KHP – molecular formula </w:t>
      </w:r>
      <w:r w:rsidRPr="00562989">
        <w:rPr>
          <w:sz w:val="22"/>
          <w:szCs w:val="22"/>
        </w:rPr>
        <w:t>KHC</w:t>
      </w:r>
      <w:r w:rsidRPr="00562989">
        <w:rPr>
          <w:sz w:val="22"/>
          <w:szCs w:val="22"/>
          <w:vertAlign w:val="subscript"/>
        </w:rPr>
        <w:t>8</w:t>
      </w:r>
      <w:r w:rsidRPr="00562989">
        <w:rPr>
          <w:sz w:val="22"/>
          <w:szCs w:val="22"/>
        </w:rPr>
        <w:t>H</w:t>
      </w:r>
      <w:r w:rsidRPr="00562989">
        <w:rPr>
          <w:sz w:val="22"/>
          <w:szCs w:val="22"/>
          <w:vertAlign w:val="subscript"/>
        </w:rPr>
        <w:t>4</w:t>
      </w:r>
      <w:r w:rsidR="00EC6BC4" w:rsidRPr="00562989">
        <w:rPr>
          <w:sz w:val="22"/>
          <w:szCs w:val="22"/>
        </w:rPr>
        <w:t>O</w:t>
      </w:r>
      <w:r w:rsidR="000F5F65" w:rsidRPr="00562989">
        <w:rPr>
          <w:sz w:val="22"/>
          <w:szCs w:val="22"/>
          <w:vertAlign w:val="subscript"/>
        </w:rPr>
        <w:t>4</w:t>
      </w:r>
      <w:r w:rsidR="00EC6BC4" w:rsidRPr="00562989">
        <w:rPr>
          <w:sz w:val="22"/>
          <w:szCs w:val="22"/>
        </w:rPr>
        <w:t>), and record the mass.</w:t>
      </w:r>
    </w:p>
    <w:p w:rsidR="008F42DB" w:rsidRPr="00562989" w:rsidRDefault="00BB6231" w:rsidP="00957A1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562989">
        <w:rPr>
          <w:sz w:val="22"/>
          <w:szCs w:val="22"/>
        </w:rPr>
        <w:t>Place the KHP into a clean</w:t>
      </w:r>
      <w:r w:rsidR="00957A15" w:rsidRPr="00562989">
        <w:rPr>
          <w:sz w:val="22"/>
          <w:szCs w:val="22"/>
        </w:rPr>
        <w:t xml:space="preserve"> Erlenmeyer flask.  Add </w:t>
      </w:r>
      <w:r w:rsidR="00562989" w:rsidRPr="00562989">
        <w:rPr>
          <w:sz w:val="22"/>
          <w:szCs w:val="22"/>
        </w:rPr>
        <w:t>a bit of deionized water</w:t>
      </w:r>
      <w:r w:rsidR="00957A15" w:rsidRPr="00562989">
        <w:rPr>
          <w:sz w:val="22"/>
          <w:szCs w:val="22"/>
        </w:rPr>
        <w:t xml:space="preserve"> and two drops of phenolphthalein.  Swirl to mix</w:t>
      </w:r>
      <w:r w:rsidR="00422476">
        <w:rPr>
          <w:sz w:val="22"/>
          <w:szCs w:val="22"/>
        </w:rPr>
        <w:t>.</w:t>
      </w:r>
    </w:p>
    <w:p w:rsidR="008C5EE2" w:rsidRPr="00562989" w:rsidRDefault="008C5EE2" w:rsidP="00957A1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562989">
        <w:rPr>
          <w:sz w:val="22"/>
          <w:szCs w:val="22"/>
        </w:rPr>
        <w:t>Record th</w:t>
      </w:r>
      <w:r w:rsidR="00562989" w:rsidRPr="00562989">
        <w:rPr>
          <w:sz w:val="22"/>
          <w:szCs w:val="22"/>
        </w:rPr>
        <w:t xml:space="preserve">e </w:t>
      </w:r>
      <w:r w:rsidR="00422476">
        <w:rPr>
          <w:sz w:val="22"/>
          <w:szCs w:val="22"/>
        </w:rPr>
        <w:t xml:space="preserve">initial </w:t>
      </w:r>
      <w:r w:rsidR="00562989" w:rsidRPr="00562989">
        <w:rPr>
          <w:sz w:val="22"/>
          <w:szCs w:val="22"/>
        </w:rPr>
        <w:t xml:space="preserve">volume of </w:t>
      </w:r>
      <w:proofErr w:type="spellStart"/>
      <w:r w:rsidR="00562989" w:rsidRPr="00562989">
        <w:rPr>
          <w:sz w:val="22"/>
          <w:szCs w:val="22"/>
        </w:rPr>
        <w:t>NaOH</w:t>
      </w:r>
      <w:proofErr w:type="spellEnd"/>
      <w:r w:rsidR="00562989" w:rsidRPr="00562989">
        <w:rPr>
          <w:sz w:val="22"/>
          <w:szCs w:val="22"/>
        </w:rPr>
        <w:t xml:space="preserve"> in the burette.</w:t>
      </w:r>
    </w:p>
    <w:p w:rsidR="00957A15" w:rsidRPr="00562989" w:rsidRDefault="00957A15" w:rsidP="00957A1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562989">
        <w:rPr>
          <w:sz w:val="22"/>
          <w:szCs w:val="22"/>
        </w:rPr>
        <w:t xml:space="preserve">Place the Erlenmeyer flask over a sheet of white paper and titrate with the </w:t>
      </w:r>
      <w:proofErr w:type="spellStart"/>
      <w:r w:rsidRPr="00562989">
        <w:rPr>
          <w:sz w:val="22"/>
          <w:szCs w:val="22"/>
        </w:rPr>
        <w:t>NaOH</w:t>
      </w:r>
      <w:proofErr w:type="spellEnd"/>
      <w:r w:rsidRPr="00562989">
        <w:rPr>
          <w:sz w:val="22"/>
          <w:szCs w:val="22"/>
        </w:rPr>
        <w:t xml:space="preserve"> solution</w:t>
      </w:r>
      <w:r w:rsidR="008C5EE2" w:rsidRPr="00562989">
        <w:rPr>
          <w:sz w:val="22"/>
          <w:szCs w:val="22"/>
        </w:rPr>
        <w:t xml:space="preserve">.  </w:t>
      </w:r>
    </w:p>
    <w:p w:rsidR="00562989" w:rsidRPr="00562989" w:rsidRDefault="008C5EE2" w:rsidP="0056298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562989">
        <w:rPr>
          <w:sz w:val="22"/>
          <w:szCs w:val="22"/>
        </w:rPr>
        <w:t xml:space="preserve">Record the </w:t>
      </w:r>
      <w:r w:rsidR="00422476">
        <w:rPr>
          <w:sz w:val="22"/>
          <w:szCs w:val="22"/>
        </w:rPr>
        <w:t xml:space="preserve">final </w:t>
      </w:r>
      <w:r w:rsidRPr="00562989">
        <w:rPr>
          <w:sz w:val="22"/>
          <w:szCs w:val="22"/>
        </w:rPr>
        <w:t xml:space="preserve">volume of </w:t>
      </w:r>
      <w:proofErr w:type="spellStart"/>
      <w:r w:rsidRPr="00562989">
        <w:rPr>
          <w:sz w:val="22"/>
          <w:szCs w:val="22"/>
        </w:rPr>
        <w:t>NaOH</w:t>
      </w:r>
      <w:proofErr w:type="spellEnd"/>
      <w:r w:rsidRPr="00562989">
        <w:rPr>
          <w:sz w:val="22"/>
          <w:szCs w:val="22"/>
        </w:rPr>
        <w:t xml:space="preserve"> in the burette.</w:t>
      </w:r>
    </w:p>
    <w:p w:rsidR="00562989" w:rsidRPr="00562989" w:rsidRDefault="00562989" w:rsidP="00562989">
      <w:pPr>
        <w:ind w:left="360"/>
        <w:rPr>
          <w:sz w:val="22"/>
          <w:szCs w:val="22"/>
        </w:rPr>
      </w:pPr>
    </w:p>
    <w:p w:rsidR="00EC6BC4" w:rsidRPr="00562989" w:rsidRDefault="00EC6BC4" w:rsidP="008C5EE2">
      <w:pPr>
        <w:rPr>
          <w:b/>
          <w:sz w:val="22"/>
          <w:szCs w:val="22"/>
        </w:rPr>
      </w:pPr>
      <w:r w:rsidRPr="00562989">
        <w:rPr>
          <w:b/>
          <w:sz w:val="22"/>
          <w:szCs w:val="22"/>
        </w:rPr>
        <w:t>Analysis</w:t>
      </w:r>
    </w:p>
    <w:p w:rsidR="008F0D5E" w:rsidRPr="00562989" w:rsidRDefault="008F0D5E" w:rsidP="008F0D5E">
      <w:pPr>
        <w:numPr>
          <w:ilvl w:val="0"/>
          <w:numId w:val="6"/>
        </w:numPr>
        <w:ind w:left="284" w:hanging="284"/>
        <w:rPr>
          <w:sz w:val="22"/>
          <w:szCs w:val="22"/>
        </w:rPr>
      </w:pPr>
      <w:r w:rsidRPr="00562989">
        <w:rPr>
          <w:sz w:val="22"/>
          <w:szCs w:val="22"/>
        </w:rPr>
        <w:t>Calculate the concentration of sodium hydroxide for each trial.  Use these concentrations to calculate the average concentration of sodium hydroxide.</w:t>
      </w:r>
      <w:r w:rsidR="00562989" w:rsidRPr="00562989">
        <w:rPr>
          <w:sz w:val="22"/>
          <w:szCs w:val="22"/>
        </w:rPr>
        <w:t xml:space="preserve"> Compare your value to two other classmates before starting Part B.</w:t>
      </w:r>
    </w:p>
    <w:p w:rsidR="008F0D5E" w:rsidRPr="00562989" w:rsidRDefault="008F0D5E" w:rsidP="008F0D5E">
      <w:pPr>
        <w:ind w:left="284"/>
        <w:rPr>
          <w:sz w:val="22"/>
          <w:szCs w:val="22"/>
        </w:rPr>
      </w:pPr>
    </w:p>
    <w:p w:rsidR="008C5EE2" w:rsidRPr="00562989" w:rsidRDefault="008C5EE2" w:rsidP="008C5EE2">
      <w:pPr>
        <w:rPr>
          <w:b/>
          <w:sz w:val="22"/>
          <w:szCs w:val="22"/>
          <w:u w:val="single"/>
        </w:rPr>
      </w:pPr>
      <w:r w:rsidRPr="00562989">
        <w:rPr>
          <w:b/>
          <w:sz w:val="22"/>
          <w:szCs w:val="22"/>
          <w:u w:val="single"/>
        </w:rPr>
        <w:t xml:space="preserve">Part B – </w:t>
      </w:r>
      <w:r w:rsidR="00037EE6" w:rsidRPr="00562989">
        <w:rPr>
          <w:b/>
          <w:sz w:val="22"/>
          <w:szCs w:val="22"/>
          <w:u w:val="single"/>
        </w:rPr>
        <w:t xml:space="preserve">Determine </w:t>
      </w:r>
      <w:proofErr w:type="spellStart"/>
      <w:r w:rsidR="00037EE6" w:rsidRPr="00562989">
        <w:rPr>
          <w:b/>
          <w:sz w:val="22"/>
          <w:szCs w:val="22"/>
          <w:u w:val="single"/>
        </w:rPr>
        <w:t>K</w:t>
      </w:r>
      <w:r w:rsidR="00037EE6" w:rsidRPr="00562989">
        <w:rPr>
          <w:b/>
          <w:sz w:val="22"/>
          <w:szCs w:val="22"/>
          <w:u w:val="single"/>
          <w:vertAlign w:val="subscript"/>
        </w:rPr>
        <w:t>a</w:t>
      </w:r>
      <w:proofErr w:type="spellEnd"/>
      <w:r w:rsidR="00037EE6" w:rsidRPr="00562989">
        <w:rPr>
          <w:b/>
          <w:sz w:val="22"/>
          <w:szCs w:val="22"/>
          <w:u w:val="single"/>
        </w:rPr>
        <w:t xml:space="preserve"> of Acetic Acid</w:t>
      </w:r>
    </w:p>
    <w:p w:rsidR="000A13B0" w:rsidRPr="00562989" w:rsidRDefault="000A13B0" w:rsidP="008C5EE2">
      <w:pPr>
        <w:rPr>
          <w:b/>
          <w:sz w:val="22"/>
          <w:szCs w:val="22"/>
        </w:rPr>
      </w:pPr>
    </w:p>
    <w:p w:rsidR="008F0D5E" w:rsidRPr="00562989" w:rsidRDefault="008F0D5E" w:rsidP="008C5EE2">
      <w:pPr>
        <w:rPr>
          <w:sz w:val="22"/>
          <w:szCs w:val="22"/>
        </w:rPr>
      </w:pPr>
      <w:r w:rsidRPr="00562989">
        <w:rPr>
          <w:b/>
          <w:sz w:val="22"/>
          <w:szCs w:val="22"/>
        </w:rPr>
        <w:t>Purpose</w:t>
      </w:r>
      <w:r w:rsidR="00BB6231" w:rsidRPr="00562989">
        <w:rPr>
          <w:b/>
          <w:sz w:val="22"/>
          <w:szCs w:val="22"/>
        </w:rPr>
        <w:t xml:space="preserve">: </w:t>
      </w:r>
      <w:r w:rsidR="00037EE6" w:rsidRPr="00562989">
        <w:rPr>
          <w:sz w:val="22"/>
          <w:szCs w:val="22"/>
        </w:rPr>
        <w:t>To determine the</w:t>
      </w:r>
      <w:r w:rsidR="00BB6231" w:rsidRPr="00562989">
        <w:rPr>
          <w:sz w:val="22"/>
          <w:szCs w:val="22"/>
        </w:rPr>
        <w:t xml:space="preserve"> </w:t>
      </w:r>
      <w:proofErr w:type="spellStart"/>
      <w:r w:rsidR="00BB6231" w:rsidRPr="00562989">
        <w:rPr>
          <w:sz w:val="22"/>
          <w:szCs w:val="22"/>
        </w:rPr>
        <w:t>K</w:t>
      </w:r>
      <w:r w:rsidR="00BB6231" w:rsidRPr="00562989">
        <w:rPr>
          <w:sz w:val="22"/>
          <w:szCs w:val="22"/>
          <w:vertAlign w:val="subscript"/>
        </w:rPr>
        <w:t>a</w:t>
      </w:r>
      <w:proofErr w:type="spellEnd"/>
      <w:r w:rsidR="00037EE6" w:rsidRPr="00562989">
        <w:rPr>
          <w:sz w:val="22"/>
          <w:szCs w:val="22"/>
        </w:rPr>
        <w:t xml:space="preserve"> for acetic acid</w:t>
      </w:r>
    </w:p>
    <w:p w:rsidR="00BB6231" w:rsidRPr="00562989" w:rsidRDefault="00BB6231" w:rsidP="008C5EE2">
      <w:pPr>
        <w:rPr>
          <w:sz w:val="22"/>
          <w:szCs w:val="22"/>
        </w:rPr>
      </w:pPr>
    </w:p>
    <w:p w:rsidR="00BB6231" w:rsidRPr="00562989" w:rsidRDefault="00BB6231" w:rsidP="008C5EE2">
      <w:pPr>
        <w:rPr>
          <w:b/>
          <w:sz w:val="22"/>
          <w:szCs w:val="22"/>
        </w:rPr>
      </w:pPr>
      <w:r w:rsidRPr="00562989">
        <w:rPr>
          <w:b/>
          <w:sz w:val="22"/>
          <w:szCs w:val="22"/>
        </w:rPr>
        <w:t>Procedure</w:t>
      </w:r>
    </w:p>
    <w:p w:rsidR="00422476" w:rsidRDefault="00422476" w:rsidP="00D10591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>Measure the pH of the acetic acid using pH paper or a pH meter.  Record this value.</w:t>
      </w:r>
    </w:p>
    <w:p w:rsidR="00D10591" w:rsidRPr="00562989" w:rsidRDefault="00D10591" w:rsidP="00D10591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 w:rsidRPr="00562989">
        <w:rPr>
          <w:sz w:val="22"/>
          <w:szCs w:val="22"/>
        </w:rPr>
        <w:t xml:space="preserve">Rinse a </w:t>
      </w:r>
      <w:r w:rsidR="00562989" w:rsidRPr="00562989">
        <w:rPr>
          <w:sz w:val="22"/>
          <w:szCs w:val="22"/>
        </w:rPr>
        <w:t>10</w:t>
      </w:r>
      <w:r w:rsidRPr="00562989">
        <w:rPr>
          <w:sz w:val="22"/>
          <w:szCs w:val="22"/>
        </w:rPr>
        <w:t xml:space="preserve">mL pipette </w:t>
      </w:r>
      <w:proofErr w:type="gramStart"/>
      <w:r w:rsidR="00BB6231" w:rsidRPr="00562989">
        <w:rPr>
          <w:sz w:val="22"/>
          <w:szCs w:val="22"/>
        </w:rPr>
        <w:t>3x</w:t>
      </w:r>
      <w:proofErr w:type="gramEnd"/>
      <w:r w:rsidR="00BB6231" w:rsidRPr="00562989">
        <w:rPr>
          <w:sz w:val="22"/>
          <w:szCs w:val="22"/>
        </w:rPr>
        <w:t xml:space="preserve"> </w:t>
      </w:r>
      <w:r w:rsidRPr="00562989">
        <w:rPr>
          <w:sz w:val="22"/>
          <w:szCs w:val="22"/>
        </w:rPr>
        <w:t xml:space="preserve">with water and then </w:t>
      </w:r>
      <w:r w:rsidR="00BB6231" w:rsidRPr="00562989">
        <w:rPr>
          <w:sz w:val="22"/>
          <w:szCs w:val="22"/>
        </w:rPr>
        <w:t xml:space="preserve">3x </w:t>
      </w:r>
      <w:r w:rsidRPr="00562989">
        <w:rPr>
          <w:sz w:val="22"/>
          <w:szCs w:val="22"/>
        </w:rPr>
        <w:t>with the</w:t>
      </w:r>
      <w:r w:rsidR="00BB6231" w:rsidRPr="00562989">
        <w:rPr>
          <w:sz w:val="22"/>
          <w:szCs w:val="22"/>
        </w:rPr>
        <w:t xml:space="preserve"> </w:t>
      </w:r>
      <w:r w:rsidR="00037EE6" w:rsidRPr="00562989">
        <w:rPr>
          <w:sz w:val="22"/>
          <w:szCs w:val="22"/>
        </w:rPr>
        <w:t>acetic</w:t>
      </w:r>
      <w:r w:rsidRPr="00562989">
        <w:rPr>
          <w:sz w:val="22"/>
          <w:szCs w:val="22"/>
        </w:rPr>
        <w:t xml:space="preserve"> acid solution</w:t>
      </w:r>
      <w:r w:rsidR="00BB6231" w:rsidRPr="00562989">
        <w:rPr>
          <w:sz w:val="22"/>
          <w:szCs w:val="22"/>
        </w:rPr>
        <w:t>.</w:t>
      </w:r>
    </w:p>
    <w:p w:rsidR="00D10591" w:rsidRPr="00562989" w:rsidRDefault="00617908" w:rsidP="00D10591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 w:rsidRPr="00562989">
        <w:rPr>
          <w:sz w:val="22"/>
          <w:szCs w:val="22"/>
        </w:rPr>
        <w:t xml:space="preserve">Pipette </w:t>
      </w:r>
      <w:r w:rsidR="00562989" w:rsidRPr="00562989">
        <w:rPr>
          <w:sz w:val="22"/>
          <w:szCs w:val="22"/>
        </w:rPr>
        <w:t>10</w:t>
      </w:r>
      <w:r w:rsidRPr="00562989">
        <w:rPr>
          <w:sz w:val="22"/>
          <w:szCs w:val="22"/>
        </w:rPr>
        <w:t xml:space="preserve">mL </w:t>
      </w:r>
      <w:r w:rsidR="00D950A7" w:rsidRPr="00562989">
        <w:rPr>
          <w:sz w:val="22"/>
          <w:szCs w:val="22"/>
        </w:rPr>
        <w:t xml:space="preserve">of acetic acid </w:t>
      </w:r>
      <w:r w:rsidRPr="00562989">
        <w:rPr>
          <w:sz w:val="22"/>
          <w:szCs w:val="22"/>
        </w:rPr>
        <w:t>into a</w:t>
      </w:r>
      <w:r w:rsidR="00D10591" w:rsidRPr="00562989">
        <w:rPr>
          <w:sz w:val="22"/>
          <w:szCs w:val="22"/>
        </w:rPr>
        <w:t xml:space="preserve"> clean Erlenmeyer flask and add 2-3 drops of phenolphthalein</w:t>
      </w:r>
      <w:r w:rsidR="00BB6231" w:rsidRPr="00562989">
        <w:rPr>
          <w:sz w:val="22"/>
          <w:szCs w:val="22"/>
        </w:rPr>
        <w:t>.</w:t>
      </w:r>
      <w:r w:rsidR="00D10591" w:rsidRPr="00562989">
        <w:rPr>
          <w:sz w:val="22"/>
          <w:szCs w:val="22"/>
        </w:rPr>
        <w:t xml:space="preserve"> </w:t>
      </w:r>
    </w:p>
    <w:p w:rsidR="00D10591" w:rsidRPr="00562989" w:rsidRDefault="00D10591" w:rsidP="00D10591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 w:rsidRPr="00562989">
        <w:rPr>
          <w:sz w:val="22"/>
          <w:szCs w:val="22"/>
        </w:rPr>
        <w:t xml:space="preserve">Record the </w:t>
      </w:r>
      <w:r w:rsidR="00422476">
        <w:rPr>
          <w:sz w:val="22"/>
          <w:szCs w:val="22"/>
        </w:rPr>
        <w:t xml:space="preserve">initial </w:t>
      </w:r>
      <w:r w:rsidRPr="00562989">
        <w:rPr>
          <w:sz w:val="22"/>
          <w:szCs w:val="22"/>
        </w:rPr>
        <w:t xml:space="preserve">volume of </w:t>
      </w:r>
      <w:proofErr w:type="spellStart"/>
      <w:r w:rsidRPr="00562989">
        <w:rPr>
          <w:sz w:val="22"/>
          <w:szCs w:val="22"/>
        </w:rPr>
        <w:t>NaOH</w:t>
      </w:r>
      <w:proofErr w:type="spellEnd"/>
      <w:r w:rsidRPr="00562989">
        <w:rPr>
          <w:sz w:val="22"/>
          <w:szCs w:val="22"/>
        </w:rPr>
        <w:t xml:space="preserve"> in the burette</w:t>
      </w:r>
      <w:r w:rsidR="00BB6231" w:rsidRPr="00562989">
        <w:rPr>
          <w:sz w:val="22"/>
          <w:szCs w:val="22"/>
        </w:rPr>
        <w:t>.</w:t>
      </w:r>
    </w:p>
    <w:p w:rsidR="00BB6231" w:rsidRPr="00562989" w:rsidRDefault="00BB6231" w:rsidP="00D10591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 w:rsidRPr="00562989">
        <w:rPr>
          <w:sz w:val="22"/>
          <w:szCs w:val="22"/>
        </w:rPr>
        <w:t xml:space="preserve">Place the Erlenmeyer flask over a sheet of white paper and titrate with the </w:t>
      </w:r>
      <w:proofErr w:type="spellStart"/>
      <w:r w:rsidRPr="00562989">
        <w:rPr>
          <w:sz w:val="22"/>
          <w:szCs w:val="22"/>
        </w:rPr>
        <w:t>NaOH</w:t>
      </w:r>
      <w:proofErr w:type="spellEnd"/>
      <w:r w:rsidRPr="00562989">
        <w:rPr>
          <w:sz w:val="22"/>
          <w:szCs w:val="22"/>
        </w:rPr>
        <w:t xml:space="preserve"> solution.</w:t>
      </w:r>
    </w:p>
    <w:p w:rsidR="00BB6231" w:rsidRPr="00562989" w:rsidRDefault="00BB6231" w:rsidP="00D10591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 w:rsidRPr="00562989">
        <w:rPr>
          <w:sz w:val="22"/>
          <w:szCs w:val="22"/>
        </w:rPr>
        <w:t xml:space="preserve">Record the </w:t>
      </w:r>
      <w:r w:rsidR="00422476">
        <w:rPr>
          <w:sz w:val="22"/>
          <w:szCs w:val="22"/>
        </w:rPr>
        <w:t xml:space="preserve">final </w:t>
      </w:r>
      <w:r w:rsidRPr="00562989">
        <w:rPr>
          <w:sz w:val="22"/>
          <w:szCs w:val="22"/>
        </w:rPr>
        <w:t xml:space="preserve">volume of </w:t>
      </w:r>
      <w:proofErr w:type="spellStart"/>
      <w:r w:rsidRPr="00562989">
        <w:rPr>
          <w:sz w:val="22"/>
          <w:szCs w:val="22"/>
        </w:rPr>
        <w:t>NaOH</w:t>
      </w:r>
      <w:proofErr w:type="spellEnd"/>
      <w:r w:rsidRPr="00562989">
        <w:rPr>
          <w:sz w:val="22"/>
          <w:szCs w:val="22"/>
        </w:rPr>
        <w:t xml:space="preserve"> in the burette.</w:t>
      </w:r>
    </w:p>
    <w:p w:rsidR="00BB6231" w:rsidRPr="00562989" w:rsidRDefault="00BB6231" w:rsidP="00D10591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 w:rsidRPr="00562989">
        <w:rPr>
          <w:sz w:val="22"/>
          <w:szCs w:val="22"/>
        </w:rPr>
        <w:t>Repeat</w:t>
      </w:r>
      <w:r w:rsidR="00422476">
        <w:rPr>
          <w:sz w:val="22"/>
          <w:szCs w:val="22"/>
        </w:rPr>
        <w:t xml:space="preserve"> the titration as time permits until you have two sets of data that agree with each other.</w:t>
      </w:r>
    </w:p>
    <w:p w:rsidR="00BB6231" w:rsidRPr="00562989" w:rsidRDefault="00BB6231" w:rsidP="00BB6231">
      <w:pPr>
        <w:rPr>
          <w:sz w:val="22"/>
          <w:szCs w:val="22"/>
        </w:rPr>
      </w:pPr>
    </w:p>
    <w:p w:rsidR="00562989" w:rsidRPr="00562989" w:rsidRDefault="00BB6231" w:rsidP="00562989">
      <w:pPr>
        <w:rPr>
          <w:b/>
          <w:sz w:val="22"/>
          <w:szCs w:val="22"/>
        </w:rPr>
      </w:pPr>
      <w:r w:rsidRPr="00562989">
        <w:rPr>
          <w:b/>
          <w:sz w:val="22"/>
          <w:szCs w:val="22"/>
        </w:rPr>
        <w:t>Analysis</w:t>
      </w:r>
    </w:p>
    <w:p w:rsidR="005D1BE3" w:rsidRPr="00562989" w:rsidRDefault="005D1BE3" w:rsidP="004D523C">
      <w:pPr>
        <w:numPr>
          <w:ilvl w:val="0"/>
          <w:numId w:val="7"/>
        </w:numPr>
        <w:ind w:left="426" w:hanging="426"/>
        <w:rPr>
          <w:sz w:val="22"/>
          <w:szCs w:val="22"/>
        </w:rPr>
      </w:pPr>
      <w:r w:rsidRPr="00562989">
        <w:rPr>
          <w:sz w:val="22"/>
          <w:szCs w:val="22"/>
        </w:rPr>
        <w:t>Set up an ICE table for the dissociation of acetic acid.</w:t>
      </w:r>
    </w:p>
    <w:p w:rsidR="00BB6231" w:rsidRPr="00562989" w:rsidRDefault="00046970" w:rsidP="004D523C">
      <w:pPr>
        <w:numPr>
          <w:ilvl w:val="0"/>
          <w:numId w:val="7"/>
        </w:numPr>
        <w:ind w:left="426" w:hanging="426"/>
        <w:rPr>
          <w:sz w:val="22"/>
          <w:szCs w:val="22"/>
        </w:rPr>
      </w:pPr>
      <w:r w:rsidRPr="00562989">
        <w:rPr>
          <w:sz w:val="22"/>
          <w:szCs w:val="22"/>
        </w:rPr>
        <w:t>Use the measured pH to d</w:t>
      </w:r>
      <w:r w:rsidR="00BB6231" w:rsidRPr="00562989">
        <w:rPr>
          <w:sz w:val="22"/>
          <w:szCs w:val="22"/>
        </w:rPr>
        <w:t>etermine [H</w:t>
      </w:r>
      <w:r w:rsidR="00BB6231" w:rsidRPr="00562989">
        <w:rPr>
          <w:sz w:val="22"/>
          <w:szCs w:val="22"/>
          <w:vertAlign w:val="subscript"/>
        </w:rPr>
        <w:t>3</w:t>
      </w:r>
      <w:r w:rsidR="00BB6231" w:rsidRPr="00562989">
        <w:rPr>
          <w:sz w:val="22"/>
          <w:szCs w:val="22"/>
        </w:rPr>
        <w:t>O</w:t>
      </w:r>
      <w:proofErr w:type="gramStart"/>
      <w:r w:rsidR="00BB6231" w:rsidRPr="00562989">
        <w:rPr>
          <w:sz w:val="22"/>
          <w:szCs w:val="22"/>
          <w:vertAlign w:val="superscript"/>
        </w:rPr>
        <w:t>+</w:t>
      </w:r>
      <w:r w:rsidR="00BB6231" w:rsidRPr="00562989">
        <w:rPr>
          <w:sz w:val="22"/>
          <w:szCs w:val="22"/>
          <w:vertAlign w:val="subscript"/>
        </w:rPr>
        <w:t>(</w:t>
      </w:r>
      <w:proofErr w:type="spellStart"/>
      <w:proofErr w:type="gramEnd"/>
      <w:r w:rsidR="00BB6231" w:rsidRPr="00562989">
        <w:rPr>
          <w:sz w:val="22"/>
          <w:szCs w:val="22"/>
          <w:vertAlign w:val="subscript"/>
        </w:rPr>
        <w:t>aq</w:t>
      </w:r>
      <w:proofErr w:type="spellEnd"/>
      <w:r w:rsidR="00BB6231" w:rsidRPr="00562989">
        <w:rPr>
          <w:sz w:val="22"/>
          <w:szCs w:val="22"/>
          <w:vertAlign w:val="subscript"/>
        </w:rPr>
        <w:t>)</w:t>
      </w:r>
      <w:r w:rsidR="00BB6231" w:rsidRPr="00562989">
        <w:rPr>
          <w:sz w:val="22"/>
          <w:szCs w:val="22"/>
        </w:rPr>
        <w:t xml:space="preserve">] of the </w:t>
      </w:r>
      <w:r w:rsidR="00780ACE" w:rsidRPr="00562989">
        <w:rPr>
          <w:sz w:val="22"/>
          <w:szCs w:val="22"/>
        </w:rPr>
        <w:t>acetic</w:t>
      </w:r>
      <w:r w:rsidR="00BB6231" w:rsidRPr="00562989">
        <w:rPr>
          <w:sz w:val="22"/>
          <w:szCs w:val="22"/>
        </w:rPr>
        <w:t xml:space="preserve"> acid</w:t>
      </w:r>
      <w:r w:rsidRPr="00562989">
        <w:rPr>
          <w:sz w:val="22"/>
          <w:szCs w:val="22"/>
        </w:rPr>
        <w:t xml:space="preserve"> solution</w:t>
      </w:r>
      <w:r w:rsidR="00037EE6" w:rsidRPr="00562989">
        <w:rPr>
          <w:sz w:val="22"/>
          <w:szCs w:val="22"/>
        </w:rPr>
        <w:t xml:space="preserve"> (this is the</w:t>
      </w:r>
      <w:r w:rsidR="00B32487" w:rsidRPr="00562989">
        <w:rPr>
          <w:sz w:val="22"/>
          <w:szCs w:val="22"/>
        </w:rPr>
        <w:t xml:space="preserve"> equilibrium</w:t>
      </w:r>
      <w:r w:rsidR="00037EE6" w:rsidRPr="00562989">
        <w:rPr>
          <w:sz w:val="22"/>
          <w:szCs w:val="22"/>
        </w:rPr>
        <w:t xml:space="preserve"> [H</w:t>
      </w:r>
      <w:r w:rsidR="00037EE6" w:rsidRPr="00562989">
        <w:rPr>
          <w:sz w:val="22"/>
          <w:szCs w:val="22"/>
          <w:vertAlign w:val="subscript"/>
        </w:rPr>
        <w:t>3</w:t>
      </w:r>
      <w:r w:rsidR="00037EE6" w:rsidRPr="00562989">
        <w:rPr>
          <w:sz w:val="22"/>
          <w:szCs w:val="22"/>
        </w:rPr>
        <w:t>O</w:t>
      </w:r>
      <w:r w:rsidR="00037EE6" w:rsidRPr="00562989">
        <w:rPr>
          <w:sz w:val="22"/>
          <w:szCs w:val="22"/>
          <w:vertAlign w:val="superscript"/>
        </w:rPr>
        <w:t>+</w:t>
      </w:r>
      <w:r w:rsidR="00037EE6" w:rsidRPr="00562989">
        <w:rPr>
          <w:sz w:val="22"/>
          <w:szCs w:val="22"/>
          <w:vertAlign w:val="subscript"/>
        </w:rPr>
        <w:t>(</w:t>
      </w:r>
      <w:proofErr w:type="spellStart"/>
      <w:r w:rsidR="00037EE6" w:rsidRPr="00562989">
        <w:rPr>
          <w:sz w:val="22"/>
          <w:szCs w:val="22"/>
          <w:vertAlign w:val="subscript"/>
        </w:rPr>
        <w:t>aq</w:t>
      </w:r>
      <w:proofErr w:type="spellEnd"/>
      <w:r w:rsidR="00037EE6" w:rsidRPr="00562989">
        <w:rPr>
          <w:sz w:val="22"/>
          <w:szCs w:val="22"/>
          <w:vertAlign w:val="subscript"/>
        </w:rPr>
        <w:t>)</w:t>
      </w:r>
      <w:r w:rsidR="00037EE6" w:rsidRPr="00562989">
        <w:rPr>
          <w:sz w:val="22"/>
          <w:szCs w:val="22"/>
        </w:rPr>
        <w:t xml:space="preserve">] </w:t>
      </w:r>
      <w:r w:rsidR="00B32487" w:rsidRPr="00562989">
        <w:rPr>
          <w:sz w:val="22"/>
          <w:szCs w:val="22"/>
        </w:rPr>
        <w:t>in your ICE table</w:t>
      </w:r>
      <w:r w:rsidR="00037EE6" w:rsidRPr="00562989">
        <w:rPr>
          <w:sz w:val="22"/>
          <w:szCs w:val="22"/>
        </w:rPr>
        <w:t>)</w:t>
      </w:r>
      <w:r w:rsidRPr="00562989">
        <w:rPr>
          <w:sz w:val="22"/>
          <w:szCs w:val="22"/>
        </w:rPr>
        <w:t>.</w:t>
      </w:r>
    </w:p>
    <w:p w:rsidR="00A34B8F" w:rsidRPr="00562989" w:rsidRDefault="00B32487" w:rsidP="004D523C">
      <w:pPr>
        <w:numPr>
          <w:ilvl w:val="0"/>
          <w:numId w:val="7"/>
        </w:numPr>
        <w:ind w:left="426" w:hanging="426"/>
        <w:rPr>
          <w:sz w:val="22"/>
          <w:szCs w:val="22"/>
        </w:rPr>
      </w:pPr>
      <w:r w:rsidRPr="00562989">
        <w:rPr>
          <w:sz w:val="22"/>
          <w:szCs w:val="22"/>
        </w:rPr>
        <w:t xml:space="preserve">a. </w:t>
      </w:r>
      <w:r w:rsidR="00A34B8F" w:rsidRPr="00562989">
        <w:rPr>
          <w:sz w:val="22"/>
          <w:szCs w:val="22"/>
        </w:rPr>
        <w:t>Write the equation for the neutralization reaction</w:t>
      </w:r>
      <w:r w:rsidRPr="00562989">
        <w:rPr>
          <w:sz w:val="22"/>
          <w:szCs w:val="22"/>
        </w:rPr>
        <w:t xml:space="preserve"> between sodium hydroxide and acetic acid</w:t>
      </w:r>
      <w:r w:rsidR="00A34B8F" w:rsidRPr="00562989">
        <w:rPr>
          <w:sz w:val="22"/>
          <w:szCs w:val="22"/>
        </w:rPr>
        <w:t>.</w:t>
      </w:r>
    </w:p>
    <w:p w:rsidR="00046970" w:rsidRPr="00562989" w:rsidRDefault="00B32487" w:rsidP="00B32487">
      <w:pPr>
        <w:ind w:left="426"/>
        <w:rPr>
          <w:sz w:val="22"/>
          <w:szCs w:val="22"/>
        </w:rPr>
      </w:pPr>
      <w:r w:rsidRPr="00562989">
        <w:rPr>
          <w:sz w:val="22"/>
          <w:szCs w:val="22"/>
        </w:rPr>
        <w:t xml:space="preserve">b. </w:t>
      </w:r>
      <w:r w:rsidR="00046970" w:rsidRPr="00562989">
        <w:rPr>
          <w:sz w:val="22"/>
          <w:szCs w:val="22"/>
        </w:rPr>
        <w:t>Calculate the co</w:t>
      </w:r>
      <w:r w:rsidR="00780ACE" w:rsidRPr="00562989">
        <w:rPr>
          <w:sz w:val="22"/>
          <w:szCs w:val="22"/>
        </w:rPr>
        <w:t xml:space="preserve">ncentration of </w:t>
      </w:r>
      <w:r w:rsidRPr="00562989">
        <w:rPr>
          <w:sz w:val="22"/>
          <w:szCs w:val="22"/>
        </w:rPr>
        <w:t xml:space="preserve">the </w:t>
      </w:r>
      <w:r w:rsidR="00780ACE" w:rsidRPr="00562989">
        <w:rPr>
          <w:sz w:val="22"/>
          <w:szCs w:val="22"/>
        </w:rPr>
        <w:t xml:space="preserve">acetic acid </w:t>
      </w:r>
      <w:r w:rsidRPr="00562989">
        <w:rPr>
          <w:sz w:val="22"/>
          <w:szCs w:val="22"/>
        </w:rPr>
        <w:t xml:space="preserve">solution </w:t>
      </w:r>
      <w:r w:rsidR="00037EE6" w:rsidRPr="00562989">
        <w:rPr>
          <w:sz w:val="22"/>
          <w:szCs w:val="22"/>
        </w:rPr>
        <w:t>(this is the initial [</w:t>
      </w:r>
      <w:proofErr w:type="gramStart"/>
      <w:r w:rsidR="00780ACE" w:rsidRPr="00562989">
        <w:rPr>
          <w:sz w:val="22"/>
          <w:szCs w:val="22"/>
        </w:rPr>
        <w:t>C</w:t>
      </w:r>
      <w:r w:rsidR="00037EE6" w:rsidRPr="00562989">
        <w:rPr>
          <w:sz w:val="22"/>
          <w:szCs w:val="22"/>
        </w:rPr>
        <w:t>H</w:t>
      </w:r>
      <w:r w:rsidR="00780ACE" w:rsidRPr="00562989">
        <w:rPr>
          <w:sz w:val="22"/>
          <w:szCs w:val="22"/>
          <w:vertAlign w:val="subscript"/>
        </w:rPr>
        <w:t>3</w:t>
      </w:r>
      <w:r w:rsidR="00780ACE" w:rsidRPr="00562989">
        <w:rPr>
          <w:sz w:val="22"/>
          <w:szCs w:val="22"/>
        </w:rPr>
        <w:t>COOH</w:t>
      </w:r>
      <w:r w:rsidR="00037EE6" w:rsidRPr="00562989">
        <w:rPr>
          <w:sz w:val="22"/>
          <w:szCs w:val="22"/>
          <w:vertAlign w:val="subscript"/>
        </w:rPr>
        <w:t>(</w:t>
      </w:r>
      <w:proofErr w:type="spellStart"/>
      <w:proofErr w:type="gramEnd"/>
      <w:r w:rsidR="00037EE6" w:rsidRPr="00562989">
        <w:rPr>
          <w:sz w:val="22"/>
          <w:szCs w:val="22"/>
          <w:vertAlign w:val="subscript"/>
        </w:rPr>
        <w:t>aq</w:t>
      </w:r>
      <w:proofErr w:type="spellEnd"/>
      <w:r w:rsidR="00037EE6" w:rsidRPr="00562989">
        <w:rPr>
          <w:sz w:val="22"/>
          <w:szCs w:val="22"/>
          <w:vertAlign w:val="subscript"/>
        </w:rPr>
        <w:t>)</w:t>
      </w:r>
      <w:r w:rsidR="00037EE6" w:rsidRPr="00562989">
        <w:rPr>
          <w:sz w:val="22"/>
          <w:szCs w:val="22"/>
        </w:rPr>
        <w:t>]</w:t>
      </w:r>
      <w:r w:rsidRPr="00562989">
        <w:rPr>
          <w:sz w:val="22"/>
          <w:szCs w:val="22"/>
        </w:rPr>
        <w:t xml:space="preserve"> in your ICE table</w:t>
      </w:r>
      <w:r w:rsidR="00037EE6" w:rsidRPr="00562989">
        <w:rPr>
          <w:sz w:val="22"/>
          <w:szCs w:val="22"/>
        </w:rPr>
        <w:t xml:space="preserve"> )</w:t>
      </w:r>
    </w:p>
    <w:p w:rsidR="00562989" w:rsidRPr="00562989" w:rsidRDefault="003F729A" w:rsidP="00562989">
      <w:pPr>
        <w:numPr>
          <w:ilvl w:val="0"/>
          <w:numId w:val="7"/>
        </w:numPr>
        <w:ind w:left="426" w:hanging="426"/>
        <w:rPr>
          <w:sz w:val="22"/>
          <w:szCs w:val="22"/>
        </w:rPr>
      </w:pPr>
      <w:r w:rsidRPr="00562989">
        <w:rPr>
          <w:sz w:val="22"/>
          <w:szCs w:val="22"/>
        </w:rPr>
        <w:t>Using</w:t>
      </w:r>
      <w:r w:rsidR="00B32487" w:rsidRPr="00562989">
        <w:rPr>
          <w:sz w:val="22"/>
          <w:szCs w:val="22"/>
        </w:rPr>
        <w:t xml:space="preserve"> your answers from questions 2 and 3</w:t>
      </w:r>
      <w:r w:rsidRPr="00562989">
        <w:rPr>
          <w:sz w:val="22"/>
          <w:szCs w:val="22"/>
        </w:rPr>
        <w:t>,</w:t>
      </w:r>
      <w:r w:rsidR="00B32487" w:rsidRPr="00562989">
        <w:rPr>
          <w:sz w:val="22"/>
          <w:szCs w:val="22"/>
        </w:rPr>
        <w:t xml:space="preserve"> complete your ICE table and </w:t>
      </w:r>
      <w:r w:rsidR="00037EE6" w:rsidRPr="00562989">
        <w:rPr>
          <w:sz w:val="22"/>
          <w:szCs w:val="22"/>
        </w:rPr>
        <w:t xml:space="preserve">determine the </w:t>
      </w:r>
      <w:proofErr w:type="spellStart"/>
      <w:r w:rsidR="00037EE6" w:rsidRPr="00562989">
        <w:rPr>
          <w:sz w:val="22"/>
          <w:szCs w:val="22"/>
        </w:rPr>
        <w:t>K</w:t>
      </w:r>
      <w:r w:rsidR="00037EE6" w:rsidRPr="00562989">
        <w:rPr>
          <w:sz w:val="22"/>
          <w:szCs w:val="22"/>
          <w:vertAlign w:val="subscript"/>
        </w:rPr>
        <w:t>a</w:t>
      </w:r>
      <w:proofErr w:type="spellEnd"/>
      <w:r w:rsidR="00B32487" w:rsidRPr="00562989">
        <w:rPr>
          <w:sz w:val="22"/>
          <w:szCs w:val="22"/>
        </w:rPr>
        <w:t xml:space="preserve"> of acetic acid</w:t>
      </w:r>
      <w:r w:rsidR="00037EE6" w:rsidRPr="00562989">
        <w:rPr>
          <w:sz w:val="22"/>
          <w:szCs w:val="22"/>
        </w:rPr>
        <w:t>.</w:t>
      </w:r>
    </w:p>
    <w:p w:rsidR="00D87820" w:rsidRPr="00562989" w:rsidRDefault="00562989" w:rsidP="00562989">
      <w:pPr>
        <w:numPr>
          <w:ilvl w:val="0"/>
          <w:numId w:val="7"/>
        </w:numPr>
        <w:ind w:left="426" w:hanging="426"/>
        <w:rPr>
          <w:sz w:val="20"/>
          <w:szCs w:val="20"/>
        </w:rPr>
      </w:pPr>
      <w:r w:rsidRPr="00562989">
        <w:rPr>
          <w:sz w:val="22"/>
          <w:szCs w:val="22"/>
        </w:rPr>
        <w:t xml:space="preserve">Compare your value </w:t>
      </w:r>
      <w:r w:rsidR="00780ACE" w:rsidRPr="00562989">
        <w:rPr>
          <w:sz w:val="22"/>
          <w:szCs w:val="22"/>
        </w:rPr>
        <w:t xml:space="preserve">for </w:t>
      </w:r>
      <w:proofErr w:type="spellStart"/>
      <w:r w:rsidR="00780ACE" w:rsidRPr="00562989">
        <w:rPr>
          <w:sz w:val="22"/>
          <w:szCs w:val="22"/>
        </w:rPr>
        <w:t>K</w:t>
      </w:r>
      <w:r w:rsidR="00780ACE" w:rsidRPr="00562989">
        <w:rPr>
          <w:sz w:val="22"/>
          <w:szCs w:val="22"/>
          <w:vertAlign w:val="subscript"/>
        </w:rPr>
        <w:t>a</w:t>
      </w:r>
      <w:proofErr w:type="spellEnd"/>
      <w:r w:rsidR="00780ACE" w:rsidRPr="00562989">
        <w:rPr>
          <w:sz w:val="22"/>
          <w:szCs w:val="22"/>
        </w:rPr>
        <w:t xml:space="preserve"> and the accepted value.  Sate two sources of error that might account for any differences in the results.</w:t>
      </w:r>
      <w:r w:rsidR="00D87820" w:rsidRPr="00562989">
        <w:rPr>
          <w:sz w:val="20"/>
          <w:szCs w:val="20"/>
        </w:rPr>
        <w:br w:type="page"/>
      </w:r>
      <w:r w:rsidR="00D87820" w:rsidRPr="00562989">
        <w:rPr>
          <w:b/>
          <w:sz w:val="20"/>
          <w:szCs w:val="20"/>
        </w:rPr>
        <w:lastRenderedPageBreak/>
        <w:t>Universal Indicator Colour Chart</w:t>
      </w:r>
    </w:p>
    <w:p w:rsidR="00BB1270" w:rsidRDefault="00791D4F" w:rsidP="00BB1270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-3175</wp:posOffset>
                </wp:positionV>
                <wp:extent cx="6781800" cy="0"/>
                <wp:effectExtent l="9525" t="9525" r="9525" b="95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2.8pt;margin-top:-.25pt;width:534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wvINAIAAHg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" strokeweight="1.5pt"/>
            </w:pict>
          </mc:Fallback>
        </mc:AlternateContent>
      </w:r>
    </w:p>
    <w:p w:rsidR="00C12C61" w:rsidRDefault="00791D4F" w:rsidP="00C12C61">
      <w:pPr>
        <w:jc w:val="center"/>
      </w:pPr>
      <w:r>
        <w:rPr>
          <w:noProof/>
        </w:rPr>
        <w:drawing>
          <wp:inline distT="0" distB="0" distL="0" distR="0">
            <wp:extent cx="5191125" cy="4848225"/>
            <wp:effectExtent l="0" t="0" r="9525" b="9525"/>
            <wp:docPr id="1" name="Picture 1" descr="http://homepages.ius.edu/DSPURLOC/c121/images/u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mepages.ius.edu/DSPURLOC/c121/images/un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C61" w:rsidRDefault="00C12C61" w:rsidP="00C12C61">
      <w:pPr>
        <w:jc w:val="center"/>
      </w:pPr>
    </w:p>
    <w:p w:rsidR="00C12C61" w:rsidRDefault="00C12C61" w:rsidP="00C12C61">
      <w:pPr>
        <w:jc w:val="center"/>
      </w:pPr>
    </w:p>
    <w:p w:rsidR="00C12C61" w:rsidRDefault="00791D4F" w:rsidP="00C12C61">
      <w:pPr>
        <w:jc w:val="center"/>
      </w:pPr>
      <w:r>
        <w:rPr>
          <w:noProof/>
        </w:rPr>
        <w:drawing>
          <wp:inline distT="0" distB="0" distL="0" distR="0">
            <wp:extent cx="5876925" cy="10096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C61" w:rsidRPr="00CE7264" w:rsidRDefault="00C12C61" w:rsidP="00C12C61">
      <w:pPr>
        <w:jc w:val="center"/>
        <w:rPr>
          <w:sz w:val="20"/>
          <w:szCs w:val="20"/>
        </w:rPr>
      </w:pPr>
    </w:p>
    <w:sectPr w:rsidR="00C12C61" w:rsidRPr="00CE7264" w:rsidSect="00422476">
      <w:pgSz w:w="12240" w:h="15840" w:code="1"/>
      <w:pgMar w:top="540" w:right="476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B45EC"/>
    <w:multiLevelType w:val="hybridMultilevel"/>
    <w:tmpl w:val="7B2479A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362BDD"/>
    <w:multiLevelType w:val="hybridMultilevel"/>
    <w:tmpl w:val="332A46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01BD4"/>
    <w:multiLevelType w:val="hybridMultilevel"/>
    <w:tmpl w:val="006EBAB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B069FA"/>
    <w:multiLevelType w:val="hybridMultilevel"/>
    <w:tmpl w:val="A40841B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E733F5"/>
    <w:multiLevelType w:val="hybridMultilevel"/>
    <w:tmpl w:val="9A30BFB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687029"/>
    <w:multiLevelType w:val="hybridMultilevel"/>
    <w:tmpl w:val="EC82D2C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950C55"/>
    <w:multiLevelType w:val="hybridMultilevel"/>
    <w:tmpl w:val="9A30BFB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836978"/>
    <w:multiLevelType w:val="hybridMultilevel"/>
    <w:tmpl w:val="B79688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0376B"/>
    <w:multiLevelType w:val="hybridMultilevel"/>
    <w:tmpl w:val="817E5E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2DB"/>
    <w:rsid w:val="00037EE6"/>
    <w:rsid w:val="00046970"/>
    <w:rsid w:val="000A13B0"/>
    <w:rsid w:val="000F5F65"/>
    <w:rsid w:val="00127B1E"/>
    <w:rsid w:val="001D5275"/>
    <w:rsid w:val="00227D77"/>
    <w:rsid w:val="00310FBA"/>
    <w:rsid w:val="00331EF5"/>
    <w:rsid w:val="003F729A"/>
    <w:rsid w:val="00422476"/>
    <w:rsid w:val="0043347B"/>
    <w:rsid w:val="004D523C"/>
    <w:rsid w:val="00562989"/>
    <w:rsid w:val="005D1BE3"/>
    <w:rsid w:val="005D35F6"/>
    <w:rsid w:val="00617908"/>
    <w:rsid w:val="00780ACE"/>
    <w:rsid w:val="00791D4F"/>
    <w:rsid w:val="008735A7"/>
    <w:rsid w:val="008C5EE2"/>
    <w:rsid w:val="008F0D5E"/>
    <w:rsid w:val="008F42DB"/>
    <w:rsid w:val="00944B4C"/>
    <w:rsid w:val="00957A15"/>
    <w:rsid w:val="00A34B8F"/>
    <w:rsid w:val="00B31C11"/>
    <w:rsid w:val="00B32487"/>
    <w:rsid w:val="00B37863"/>
    <w:rsid w:val="00B44E13"/>
    <w:rsid w:val="00BB1270"/>
    <w:rsid w:val="00BB6231"/>
    <w:rsid w:val="00C12C61"/>
    <w:rsid w:val="00C30199"/>
    <w:rsid w:val="00CE7264"/>
    <w:rsid w:val="00D10591"/>
    <w:rsid w:val="00D87820"/>
    <w:rsid w:val="00D950A7"/>
    <w:rsid w:val="00EC6BC4"/>
    <w:rsid w:val="00F02326"/>
    <w:rsid w:val="00F1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48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62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2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48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62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2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380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Lab:  Titration</vt:lpstr>
    </vt:vector>
  </TitlesOfParts>
  <Company>Microsoft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Lab:  Titration</dc:title>
  <dc:creator>Tim</dc:creator>
  <cp:lastModifiedBy>WRDSB</cp:lastModifiedBy>
  <cp:revision>4</cp:revision>
  <cp:lastPrinted>2017-04-12T13:57:00Z</cp:lastPrinted>
  <dcterms:created xsi:type="dcterms:W3CDTF">2013-05-07T15:56:00Z</dcterms:created>
  <dcterms:modified xsi:type="dcterms:W3CDTF">2017-04-12T13:57:00Z</dcterms:modified>
</cp:coreProperties>
</file>